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F6DE5" w:rsidRPr="00501E75" w:rsidRDefault="00501E75" w:rsidP="00501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1E75">
        <w:rPr>
          <w:rFonts w:ascii="Times New Roman" w:hAnsi="Times New Roman" w:cs="Times New Roman"/>
          <w:b/>
          <w:sz w:val="32"/>
          <w:szCs w:val="32"/>
        </w:rPr>
        <w:t xml:space="preserve">Опорные конспекты по дистанционному обучению учителя </w:t>
      </w:r>
      <w:proofErr w:type="spellStart"/>
      <w:r w:rsidRPr="00501E75">
        <w:rPr>
          <w:rFonts w:ascii="Times New Roman" w:hAnsi="Times New Roman" w:cs="Times New Roman"/>
          <w:b/>
          <w:sz w:val="32"/>
          <w:szCs w:val="32"/>
        </w:rPr>
        <w:t>Бадгиева</w:t>
      </w:r>
      <w:proofErr w:type="spellEnd"/>
      <w:r w:rsidRPr="00501E75">
        <w:rPr>
          <w:rFonts w:ascii="Times New Roman" w:hAnsi="Times New Roman" w:cs="Times New Roman"/>
          <w:b/>
          <w:sz w:val="32"/>
          <w:szCs w:val="32"/>
        </w:rPr>
        <w:t xml:space="preserve"> Р.М. </w:t>
      </w:r>
    </w:p>
    <w:p w:rsidR="00501E75" w:rsidRDefault="00501E75" w:rsidP="00501E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page" w:horzAnchor="margin" w:tblpXSpec="right" w:tblpY="2296"/>
        <w:tblW w:w="0" w:type="auto"/>
        <w:tblLook w:val="04A0" w:firstRow="1" w:lastRow="0" w:firstColumn="1" w:lastColumn="0" w:noHBand="0" w:noVBand="1"/>
      </w:tblPr>
      <w:tblGrid>
        <w:gridCol w:w="1129"/>
        <w:gridCol w:w="822"/>
        <w:gridCol w:w="1305"/>
        <w:gridCol w:w="5670"/>
        <w:gridCol w:w="4041"/>
        <w:gridCol w:w="1583"/>
      </w:tblGrid>
      <w:tr w:rsidR="00D82F8B" w:rsidRPr="00501E75" w:rsidTr="00D82F8B">
        <w:tc>
          <w:tcPr>
            <w:tcW w:w="1129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День недели </w:t>
            </w:r>
          </w:p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22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05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5670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4041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t xml:space="preserve">Домашнее задание </w:t>
            </w:r>
          </w:p>
        </w:tc>
        <w:tc>
          <w:tcPr>
            <w:tcW w:w="1583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01E75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D82F8B" w:rsidRPr="00501E75" w:rsidTr="00D82F8B">
        <w:tc>
          <w:tcPr>
            <w:tcW w:w="1129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E75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501E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01E75">
              <w:rPr>
                <w:rFonts w:ascii="Times New Roman" w:hAnsi="Times New Roman"/>
                <w:sz w:val="24"/>
                <w:szCs w:val="24"/>
              </w:rPr>
              <w:t xml:space="preserve">.04.  </w:t>
            </w:r>
          </w:p>
        </w:tc>
        <w:tc>
          <w:tcPr>
            <w:tcW w:w="822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8 Б</w:t>
            </w:r>
          </w:p>
        </w:tc>
        <w:tc>
          <w:tcPr>
            <w:tcW w:w="1305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D82F8B" w:rsidRPr="00501E75" w:rsidRDefault="00D82F8B" w:rsidP="003227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sz w:val="24"/>
                <w:szCs w:val="24"/>
              </w:rPr>
      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 Московский университет – первый российский университет.</w:t>
            </w:r>
          </w:p>
        </w:tc>
        <w:tc>
          <w:tcPr>
            <w:tcW w:w="4041" w:type="dxa"/>
          </w:tcPr>
          <w:p w:rsidR="00D82F8B" w:rsidRPr="00322754" w:rsidRDefault="00D82F8B" w:rsidP="00D82F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Описать одно из направлений культуры</w:t>
            </w:r>
          </w:p>
        </w:tc>
        <w:tc>
          <w:tcPr>
            <w:tcW w:w="1583" w:type="dxa"/>
          </w:tcPr>
          <w:p w:rsidR="00D82F8B" w:rsidRPr="00501E75" w:rsidRDefault="00D82F8B" w:rsidP="00501E7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501E75">
              <w:rPr>
                <w:rFonts w:ascii="Times New Roman" w:hAnsi="Times New Roman"/>
                <w:sz w:val="24"/>
                <w:szCs w:val="24"/>
              </w:rPr>
              <w:t xml:space="preserve">, факультатив </w:t>
            </w:r>
          </w:p>
        </w:tc>
      </w:tr>
      <w:tr w:rsidR="004A3F93" w:rsidRPr="00501E75" w:rsidTr="00A77D20">
        <w:tc>
          <w:tcPr>
            <w:tcW w:w="1129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501E7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22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10 Б</w:t>
            </w:r>
          </w:p>
        </w:tc>
        <w:tc>
          <w:tcPr>
            <w:tcW w:w="1305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5670" w:type="dxa"/>
            <w:shd w:val="clear" w:color="auto" w:fill="auto"/>
          </w:tcPr>
          <w:p w:rsidR="004A3F93" w:rsidRPr="00C762E2" w:rsidRDefault="004A3F93" w:rsidP="004A3F93">
            <w:pPr>
              <w:pStyle w:val="a6"/>
              <w:jc w:val="both"/>
              <w:rPr>
                <w:sz w:val="22"/>
                <w:szCs w:val="22"/>
                <w:lang w:val="tt-RU"/>
              </w:rPr>
            </w:pPr>
            <w:r w:rsidRPr="00C762E2">
              <w:rPr>
                <w:sz w:val="22"/>
                <w:szCs w:val="22"/>
                <w:lang w:val="tt-RU"/>
              </w:rPr>
              <w:t xml:space="preserve">Внутренняя политика Николая1. </w:t>
            </w:r>
          </w:p>
        </w:tc>
        <w:tc>
          <w:tcPr>
            <w:tcW w:w="4041" w:type="dxa"/>
          </w:tcPr>
          <w:p w:rsidR="004A3F93" w:rsidRPr="00501E75" w:rsidRDefault="005C0024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Выделить ключевые направления </w:t>
            </w:r>
          </w:p>
        </w:tc>
        <w:tc>
          <w:tcPr>
            <w:tcW w:w="1583" w:type="dxa"/>
          </w:tcPr>
          <w:p w:rsidR="004A3F93" w:rsidRPr="00501E75" w:rsidRDefault="004A3F93" w:rsidP="004A3F93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4A3F93" w:rsidRPr="00501E75" w:rsidTr="00D82F8B">
        <w:tc>
          <w:tcPr>
            <w:tcW w:w="1129" w:type="dxa"/>
          </w:tcPr>
          <w:p w:rsidR="004A3F93" w:rsidRPr="00501E75" w:rsidRDefault="004A3F93" w:rsidP="004A3F93">
            <w:proofErr w:type="spellStart"/>
            <w:r w:rsidRPr="00055AC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055AC6">
              <w:rPr>
                <w:rFonts w:ascii="Times New Roman" w:hAnsi="Times New Roman"/>
                <w:sz w:val="24"/>
                <w:szCs w:val="24"/>
              </w:rPr>
              <w:t xml:space="preserve"> 20.04</w:t>
            </w:r>
          </w:p>
        </w:tc>
        <w:tc>
          <w:tcPr>
            <w:tcW w:w="822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10 Б</w:t>
            </w:r>
          </w:p>
        </w:tc>
        <w:tc>
          <w:tcPr>
            <w:tcW w:w="1305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A3F93">
              <w:rPr>
                <w:rFonts w:ascii="Times New Roman" w:hAnsi="Times New Roman"/>
                <w:sz w:val="24"/>
                <w:szCs w:val="24"/>
              </w:rPr>
              <w:t xml:space="preserve">Потребность людей в общении и способы ее удовлетворения. Функции и структура общения. Речевые и невербальные средства общения. Позиции в общении. Общение как обмен </w:t>
            </w:r>
            <w:proofErr w:type="gramStart"/>
            <w:r w:rsidRPr="004A3F93">
              <w:rPr>
                <w:rFonts w:ascii="Times New Roman" w:hAnsi="Times New Roman"/>
                <w:sz w:val="24"/>
                <w:szCs w:val="24"/>
              </w:rPr>
              <w:t>информацией.(</w:t>
            </w:r>
            <w:proofErr w:type="gramEnd"/>
            <w:r w:rsidRPr="004A3F93">
              <w:rPr>
                <w:rFonts w:ascii="Times New Roman" w:hAnsi="Times New Roman"/>
                <w:sz w:val="24"/>
                <w:szCs w:val="24"/>
              </w:rPr>
              <w:t>коммуникативная сторона общения) .Слушание и говорение. Средства межличностной коммуникации. Традиционные и новые формы общения. Особенности общения в информационном обществе. Общение как коммуникация</w:t>
            </w:r>
          </w:p>
        </w:tc>
        <w:tc>
          <w:tcPr>
            <w:tcW w:w="4041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Подготовить презентацию </w:t>
            </w:r>
          </w:p>
        </w:tc>
        <w:tc>
          <w:tcPr>
            <w:tcW w:w="1583" w:type="dxa"/>
          </w:tcPr>
          <w:p w:rsidR="004A3F93" w:rsidRPr="00501E75" w:rsidRDefault="004A3F93" w:rsidP="004A3F93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4A3F93" w:rsidRPr="00501E75" w:rsidTr="00D82F8B">
        <w:tc>
          <w:tcPr>
            <w:tcW w:w="1129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AC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055AC6">
              <w:rPr>
                <w:rFonts w:ascii="Times New Roman" w:hAnsi="Times New Roman"/>
                <w:sz w:val="24"/>
                <w:szCs w:val="24"/>
              </w:rPr>
              <w:t xml:space="preserve"> 20.04</w:t>
            </w:r>
          </w:p>
        </w:tc>
        <w:tc>
          <w:tcPr>
            <w:tcW w:w="822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7 Б</w:t>
            </w:r>
          </w:p>
        </w:tc>
        <w:tc>
          <w:tcPr>
            <w:tcW w:w="1305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670" w:type="dxa"/>
          </w:tcPr>
          <w:p w:rsidR="004A3F93" w:rsidRPr="00501E75" w:rsidRDefault="00391EEA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1EEA">
              <w:rPr>
                <w:rFonts w:ascii="Times New Roman" w:hAnsi="Times New Roman"/>
                <w:sz w:val="24"/>
                <w:szCs w:val="24"/>
              </w:rPr>
              <w:t>Раздельное и дефисное написание частиц. Морфологический разбор частицы.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41" w:type="dxa"/>
          </w:tcPr>
          <w:p w:rsidR="004A3F93" w:rsidRPr="00501E75" w:rsidRDefault="005C0024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упр. 415 </w:t>
            </w:r>
          </w:p>
        </w:tc>
        <w:tc>
          <w:tcPr>
            <w:tcW w:w="1583" w:type="dxa"/>
          </w:tcPr>
          <w:p w:rsidR="004A3F93" w:rsidRPr="00501E75" w:rsidRDefault="004A3F93" w:rsidP="004A3F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A765C4">
        <w:tc>
          <w:tcPr>
            <w:tcW w:w="1129" w:type="dxa"/>
          </w:tcPr>
          <w:p w:rsidR="005C0024" w:rsidRPr="00501E75" w:rsidRDefault="005C0024" w:rsidP="005C0024">
            <w:proofErr w:type="spellStart"/>
            <w:r w:rsidRPr="00055AC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055AC6">
              <w:rPr>
                <w:rFonts w:ascii="Times New Roman" w:hAnsi="Times New Roman"/>
                <w:sz w:val="24"/>
                <w:szCs w:val="24"/>
              </w:rPr>
              <w:t xml:space="preserve"> 20.04</w:t>
            </w:r>
            <w:r w:rsidRPr="00501E7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822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11 А</w:t>
            </w:r>
          </w:p>
        </w:tc>
        <w:tc>
          <w:tcPr>
            <w:tcW w:w="1305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024" w:rsidRPr="005C0024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Товарный рынок, его структура и типология.</w:t>
            </w:r>
          </w:p>
        </w:tc>
        <w:tc>
          <w:tcPr>
            <w:tcW w:w="4041" w:type="dxa"/>
          </w:tcPr>
          <w:p w:rsidR="005C0024" w:rsidRPr="00A044C2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Выписать аргументы для эссе</w:t>
            </w:r>
          </w:p>
        </w:tc>
        <w:tc>
          <w:tcPr>
            <w:tcW w:w="1583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 </w:t>
            </w:r>
          </w:p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22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</w:t>
            </w:r>
          </w:p>
        </w:tc>
        <w:tc>
          <w:tcPr>
            <w:tcW w:w="1305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670" w:type="dxa"/>
          </w:tcPr>
          <w:p w:rsidR="005C0024" w:rsidRPr="00501E75" w:rsidRDefault="00391EEA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1EEA">
              <w:rPr>
                <w:rFonts w:ascii="Times New Roman" w:hAnsi="Times New Roman"/>
                <w:sz w:val="24"/>
                <w:szCs w:val="24"/>
              </w:rPr>
              <w:t>Отрицательные частицы НЕ и 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041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вариант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22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А</w:t>
            </w:r>
          </w:p>
        </w:tc>
        <w:tc>
          <w:tcPr>
            <w:tcW w:w="1305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sz w:val="24"/>
                <w:szCs w:val="24"/>
              </w:rPr>
              <w:t xml:space="preserve">Превращение римской армии в наемную. Борьба полководцев за единоличную власть. Красс и </w:t>
            </w:r>
            <w:r w:rsidRPr="00D82F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Помпей. Возвышение Цезаря. Красс,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   </w:t>
            </w:r>
          </w:p>
        </w:tc>
        <w:tc>
          <w:tcPr>
            <w:tcW w:w="4041" w:type="dxa"/>
          </w:tcPr>
          <w:p w:rsidR="005C0024" w:rsidRPr="007B007C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Ответить на вопросы на факультативе </w:t>
            </w:r>
          </w:p>
        </w:tc>
        <w:tc>
          <w:tcPr>
            <w:tcW w:w="1583" w:type="dxa"/>
          </w:tcPr>
          <w:p w:rsidR="005C0024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  <w:p w:rsidR="005C0024" w:rsidRDefault="005C0024" w:rsidP="005C0024"/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Вт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22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</w:t>
            </w:r>
          </w:p>
        </w:tc>
        <w:tc>
          <w:tcPr>
            <w:tcW w:w="1305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Общество 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bCs/>
                <w:sz w:val="24"/>
                <w:szCs w:val="24"/>
              </w:rPr>
              <w:t>Социальный статус личности. Социальные роли. Основные социальные роли в подростковом возрасте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041" w:type="dxa"/>
          </w:tcPr>
          <w:p w:rsidR="005C0024" w:rsidRPr="000451A9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Привести примеры из личного опыта </w:t>
            </w:r>
          </w:p>
        </w:tc>
        <w:tc>
          <w:tcPr>
            <w:tcW w:w="1583" w:type="dxa"/>
          </w:tcPr>
          <w:p w:rsidR="005C0024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  <w:p w:rsidR="005C0024" w:rsidRDefault="005C0024" w:rsidP="005C0024"/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Вт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822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Б</w:t>
            </w:r>
          </w:p>
        </w:tc>
        <w:tc>
          <w:tcPr>
            <w:tcW w:w="1305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5C0024" w:rsidRPr="00501E75" w:rsidRDefault="00391EEA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1EEA">
              <w:rPr>
                <w:rFonts w:ascii="Times New Roman" w:hAnsi="Times New Roman"/>
                <w:sz w:val="24"/>
                <w:szCs w:val="24"/>
              </w:rPr>
              <w:t>Дискуссия о постиндустриальной стадии общественного развития. Информационная революция конца ХХ в. Становление информационного общества. Собственность, труд и творчество в информационном обществе. 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Проблема «мирового Юга».</w:t>
            </w:r>
          </w:p>
        </w:tc>
        <w:tc>
          <w:tcPr>
            <w:tcW w:w="4041" w:type="dxa"/>
          </w:tcPr>
          <w:p w:rsidR="005C0024" w:rsidRPr="007B007C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Выписать аргументы для эссе</w:t>
            </w:r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22.04 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</w:t>
            </w:r>
          </w:p>
        </w:tc>
        <w:tc>
          <w:tcPr>
            <w:tcW w:w="1305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sz w:val="24"/>
                <w:szCs w:val="24"/>
              </w:rPr>
              <w:t xml:space="preserve">Превращение римской армии в наемную. Борьба полководцев за единоличную власть. Красс и Помпей. Возвышение Цезаря. Красс, Помпей и Цезарь. Завоевание Галлии. Гибель Красса. Плутарх о Риме. Захват Цезарем власти. Рим у ног Цезаря. Диктатура Цезаря. Легионы и ветераны — опора Цезаря в его политическом курсе. Брут и Цезарь. Убийство Цезаря в сенате.   </w:t>
            </w:r>
          </w:p>
        </w:tc>
        <w:tc>
          <w:tcPr>
            <w:tcW w:w="4041" w:type="dxa"/>
          </w:tcPr>
          <w:p w:rsidR="005C0024" w:rsidRPr="007B007C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 на факультативе </w:t>
            </w:r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А</w:t>
            </w:r>
          </w:p>
        </w:tc>
        <w:tc>
          <w:tcPr>
            <w:tcW w:w="1305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5670" w:type="dxa"/>
          </w:tcPr>
          <w:p w:rsidR="005C0024" w:rsidRPr="00E33B2C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sz w:val="24"/>
                <w:szCs w:val="24"/>
              </w:rPr>
              <w:t xml:space="preserve">Поражение сторонников республики. Бегство заговорщиков из Рима. Борьба Антония и </w:t>
            </w:r>
            <w:proofErr w:type="spellStart"/>
            <w:r w:rsidRPr="00D82F8B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D82F8B">
              <w:rPr>
                <w:rFonts w:ascii="Times New Roman" w:hAnsi="Times New Roman"/>
                <w:sz w:val="24"/>
                <w:szCs w:val="24"/>
              </w:rPr>
              <w:t xml:space="preserve"> за единовластие. Роль Клеопатры в судьбе Антония. Победа флота </w:t>
            </w:r>
            <w:proofErr w:type="spellStart"/>
            <w:r w:rsidRPr="00D82F8B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D82F8B">
              <w:rPr>
                <w:rFonts w:ascii="Times New Roman" w:hAnsi="Times New Roman"/>
                <w:sz w:val="24"/>
                <w:szCs w:val="24"/>
              </w:rPr>
              <w:t xml:space="preserve"> у мыса Акций. Окончание гражданских войн в Италии и провинциях. Власть и </w:t>
            </w:r>
            <w:r w:rsidRPr="00D82F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правление </w:t>
            </w:r>
            <w:proofErr w:type="spellStart"/>
            <w:r w:rsidRPr="00D82F8B">
              <w:rPr>
                <w:rFonts w:ascii="Times New Roman" w:hAnsi="Times New Roman"/>
                <w:sz w:val="24"/>
                <w:szCs w:val="24"/>
              </w:rPr>
              <w:t>ОктавианаАвгуста</w:t>
            </w:r>
            <w:proofErr w:type="spellEnd"/>
            <w:r w:rsidRPr="00D82F8B">
              <w:rPr>
                <w:rFonts w:ascii="Times New Roman" w:hAnsi="Times New Roman"/>
                <w:sz w:val="24"/>
                <w:szCs w:val="24"/>
              </w:rPr>
              <w:t>. Превращение Римского государства в империю. Меценат и поэт Гораций. Гибель Цицерон – римского философа. Поэма Вергилия «Энеида».</w:t>
            </w:r>
          </w:p>
        </w:tc>
        <w:tc>
          <w:tcPr>
            <w:tcW w:w="4041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вариант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Б</w:t>
            </w:r>
          </w:p>
        </w:tc>
        <w:tc>
          <w:tcPr>
            <w:tcW w:w="1305" w:type="dxa"/>
          </w:tcPr>
          <w:p w:rsidR="005C0024" w:rsidRDefault="005C0024" w:rsidP="005C0024">
            <w:r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670" w:type="dxa"/>
          </w:tcPr>
          <w:p w:rsidR="005C0024" w:rsidRPr="008E0D6E" w:rsidRDefault="00391EEA" w:rsidP="005C00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1EEA">
              <w:rPr>
                <w:rFonts w:ascii="Times New Roman" w:eastAsia="Times New Roman" w:hAnsi="Times New Roman"/>
                <w:sz w:val="24"/>
                <w:szCs w:val="24"/>
              </w:rPr>
              <w:t>Отрицательные частицы НЕ и НИ.</w:t>
            </w:r>
          </w:p>
        </w:tc>
        <w:tc>
          <w:tcPr>
            <w:tcW w:w="4041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вариант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  <w:tc>
          <w:tcPr>
            <w:tcW w:w="1583" w:type="dxa"/>
          </w:tcPr>
          <w:p w:rsidR="005C0024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  <w:p w:rsidR="005C0024" w:rsidRDefault="005C0024" w:rsidP="005C0024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Pr="003B7D9A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 22</w:t>
            </w:r>
            <w:r w:rsidRPr="003B7D9A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Б </w:t>
            </w:r>
          </w:p>
        </w:tc>
        <w:tc>
          <w:tcPr>
            <w:tcW w:w="1305" w:type="dxa"/>
          </w:tcPr>
          <w:p w:rsidR="005C0024" w:rsidRDefault="005C0024" w:rsidP="005C0024">
            <w:r w:rsidRPr="00C07917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0024" w:rsidRPr="005C0024" w:rsidRDefault="005C0024" w:rsidP="005C0024">
            <w:pPr>
              <w:spacing w:line="242" w:lineRule="exact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Политический экстремизм как общественное явление. Истоки и</w:t>
            </w:r>
          </w:p>
          <w:p w:rsidR="005C0024" w:rsidRPr="005C0024" w:rsidRDefault="005C0024" w:rsidP="005C0024">
            <w:pPr>
              <w:spacing w:line="242" w:lineRule="exact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опасность политического экстремизма в современном обществе.</w:t>
            </w:r>
          </w:p>
          <w:p w:rsidR="005C0024" w:rsidRPr="00DD3931" w:rsidRDefault="005C0024" w:rsidP="005C0024">
            <w:pPr>
              <w:spacing w:line="242" w:lineRule="exact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Противодействие экстремизму.</w:t>
            </w:r>
          </w:p>
        </w:tc>
        <w:tc>
          <w:tcPr>
            <w:tcW w:w="4041" w:type="dxa"/>
          </w:tcPr>
          <w:p w:rsidR="005C0024" w:rsidRPr="005900B0" w:rsidRDefault="00391EEA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Привести примеры из СМИ</w:t>
            </w:r>
          </w:p>
        </w:tc>
        <w:tc>
          <w:tcPr>
            <w:tcW w:w="1583" w:type="dxa"/>
          </w:tcPr>
          <w:p w:rsidR="005C0024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  <w:p w:rsidR="005C0024" w:rsidRDefault="005C0024" w:rsidP="005C0024"/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 </w:t>
            </w:r>
          </w:p>
          <w:p w:rsidR="005C0024" w:rsidRDefault="005C0024" w:rsidP="005C0024"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А </w:t>
            </w:r>
          </w:p>
        </w:tc>
        <w:tc>
          <w:tcPr>
            <w:tcW w:w="1305" w:type="dxa"/>
          </w:tcPr>
          <w:p w:rsidR="005C0024" w:rsidRDefault="005C0024" w:rsidP="005C0024">
            <w:r w:rsidRPr="00C07917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Товарный рынок, его структура и типология.</w:t>
            </w:r>
          </w:p>
        </w:tc>
        <w:tc>
          <w:tcPr>
            <w:tcW w:w="4041" w:type="dxa"/>
          </w:tcPr>
          <w:p w:rsidR="005C0024" w:rsidRPr="00A044C2" w:rsidRDefault="00391EEA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Привести примеры из личного опыта</w:t>
            </w:r>
          </w:p>
        </w:tc>
        <w:tc>
          <w:tcPr>
            <w:tcW w:w="1583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 </w:t>
            </w:r>
          </w:p>
          <w:p w:rsidR="005C0024" w:rsidRPr="003B7D9A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А </w:t>
            </w:r>
          </w:p>
        </w:tc>
        <w:tc>
          <w:tcPr>
            <w:tcW w:w="1305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sz w:val="24"/>
                <w:szCs w:val="24"/>
              </w:rPr>
      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 Московский университет – первый российский университет.</w:t>
            </w:r>
          </w:p>
        </w:tc>
        <w:tc>
          <w:tcPr>
            <w:tcW w:w="4041" w:type="dxa"/>
          </w:tcPr>
          <w:p w:rsidR="005C0024" w:rsidRPr="00322754" w:rsidRDefault="00391EEA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1EEA">
              <w:rPr>
                <w:rFonts w:ascii="Times New Roman" w:hAnsi="Times New Roman"/>
                <w:sz w:val="24"/>
                <w:szCs w:val="24"/>
              </w:rPr>
              <w:t>Описать одно из направлений культуры</w:t>
            </w:r>
          </w:p>
        </w:tc>
        <w:tc>
          <w:tcPr>
            <w:tcW w:w="1583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1E75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501E75">
              <w:rPr>
                <w:rFonts w:ascii="Times New Roman" w:hAnsi="Times New Roman"/>
                <w:sz w:val="24"/>
                <w:szCs w:val="24"/>
              </w:rPr>
              <w:t xml:space="preserve">, факультатив 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</w:t>
            </w:r>
          </w:p>
        </w:tc>
        <w:tc>
          <w:tcPr>
            <w:tcW w:w="1305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5C0024" w:rsidRPr="00E33B2C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82F8B">
              <w:rPr>
                <w:rFonts w:ascii="Times New Roman" w:hAnsi="Times New Roman"/>
                <w:sz w:val="24"/>
                <w:szCs w:val="24"/>
              </w:rPr>
              <w:t xml:space="preserve">Поражение сторонников республики. Бегство заговорщиков из Рима. Борьба Антония и </w:t>
            </w:r>
            <w:proofErr w:type="spellStart"/>
            <w:r w:rsidRPr="00D82F8B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D82F8B">
              <w:rPr>
                <w:rFonts w:ascii="Times New Roman" w:hAnsi="Times New Roman"/>
                <w:sz w:val="24"/>
                <w:szCs w:val="24"/>
              </w:rPr>
              <w:t xml:space="preserve"> за единовластие. Роль Клеопатры в судьбе Антония. Победа флота </w:t>
            </w:r>
            <w:proofErr w:type="spellStart"/>
            <w:r w:rsidRPr="00D82F8B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 w:rsidRPr="00D82F8B">
              <w:rPr>
                <w:rFonts w:ascii="Times New Roman" w:hAnsi="Times New Roman"/>
                <w:sz w:val="24"/>
                <w:szCs w:val="24"/>
              </w:rPr>
              <w:t xml:space="preserve"> у мыса Акций. Окончание гражданских войн в Италии и провинциях. Власть и правление </w:t>
            </w:r>
            <w:proofErr w:type="spellStart"/>
            <w:r w:rsidRPr="00D82F8B">
              <w:rPr>
                <w:rFonts w:ascii="Times New Roman" w:hAnsi="Times New Roman"/>
                <w:sz w:val="24"/>
                <w:szCs w:val="24"/>
              </w:rPr>
              <w:t>Октавиана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2F8B">
              <w:rPr>
                <w:rFonts w:ascii="Times New Roman" w:hAnsi="Times New Roman"/>
                <w:sz w:val="24"/>
                <w:szCs w:val="24"/>
              </w:rPr>
              <w:t>Августа. Превращение Римского государства в империю. Меценат и поэт Гораций. Гибель Цицерон – римского философа. Поэма Вергилия «Энеида».</w:t>
            </w:r>
          </w:p>
        </w:tc>
        <w:tc>
          <w:tcPr>
            <w:tcW w:w="4041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вариант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Решувпр</w:t>
            </w:r>
            <w:proofErr w:type="spellEnd"/>
          </w:p>
        </w:tc>
      </w:tr>
      <w:tr w:rsidR="005C0024" w:rsidRPr="00501E75" w:rsidTr="00D82F8B">
        <w:tc>
          <w:tcPr>
            <w:tcW w:w="1129" w:type="dxa"/>
          </w:tcPr>
          <w:p w:rsidR="005C0024" w:rsidRPr="00440512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0512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 w:rsidRPr="00440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4051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А </w:t>
            </w:r>
          </w:p>
        </w:tc>
        <w:tc>
          <w:tcPr>
            <w:tcW w:w="1305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40512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5670" w:type="dxa"/>
          </w:tcPr>
          <w:p w:rsidR="005C0024" w:rsidRPr="00501E75" w:rsidRDefault="00391EEA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91EEA">
              <w:rPr>
                <w:rFonts w:ascii="Times New Roman" w:hAnsi="Times New Roman"/>
                <w:sz w:val="24"/>
                <w:szCs w:val="24"/>
              </w:rPr>
              <w:t xml:space="preserve">Дискуссия о постиндустриальной стадии общественного развития. Информационная революция конца ХХ в. Становление </w:t>
            </w:r>
            <w:r w:rsidRPr="00391EE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информационного общества. Собственность, труд и творчество в информационном обществе. 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Проблема «мирового Юга».</w:t>
            </w:r>
          </w:p>
        </w:tc>
        <w:tc>
          <w:tcPr>
            <w:tcW w:w="4041" w:type="dxa"/>
          </w:tcPr>
          <w:p w:rsidR="005C0024" w:rsidRPr="007B007C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Выписать аргументы для эссе</w:t>
            </w:r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Pr="00440512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0512">
              <w:rPr>
                <w:rFonts w:ascii="Times New Roman" w:hAnsi="Times New Roman"/>
                <w:sz w:val="24"/>
                <w:szCs w:val="24"/>
              </w:rPr>
              <w:lastRenderedPageBreak/>
              <w:t>Чт</w:t>
            </w:r>
            <w:proofErr w:type="spellEnd"/>
            <w:r w:rsidRPr="00440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4051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Б</w:t>
            </w:r>
          </w:p>
        </w:tc>
        <w:tc>
          <w:tcPr>
            <w:tcW w:w="1305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</w:tcPr>
          <w:p w:rsidR="005C0024" w:rsidRP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Политический экстремизм как общественное явление. Истоки и</w:t>
            </w:r>
          </w:p>
          <w:p w:rsidR="005C0024" w:rsidRP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опасность политического экстремизма в современном обществе.</w:t>
            </w:r>
          </w:p>
          <w:p w:rsidR="005C0024" w:rsidRPr="00A044C2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Противодействие экстремизму.</w:t>
            </w:r>
          </w:p>
        </w:tc>
        <w:tc>
          <w:tcPr>
            <w:tcW w:w="4041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развернутый план по теме</w:t>
            </w:r>
          </w:p>
        </w:tc>
        <w:tc>
          <w:tcPr>
            <w:tcW w:w="1583" w:type="dxa"/>
          </w:tcPr>
          <w:p w:rsidR="005C0024" w:rsidRPr="005900B0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  <w:r w:rsidRPr="005900B0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  <w:p w:rsidR="005C0024" w:rsidRPr="00501E75" w:rsidRDefault="005C0024" w:rsidP="005C00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0024" w:rsidRPr="00501E75" w:rsidTr="00D82F8B">
        <w:tc>
          <w:tcPr>
            <w:tcW w:w="1129" w:type="dxa"/>
          </w:tcPr>
          <w:p w:rsidR="005C0024" w:rsidRPr="00440512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0512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 w:rsidRPr="00440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4051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А </w:t>
            </w:r>
          </w:p>
        </w:tc>
        <w:tc>
          <w:tcPr>
            <w:tcW w:w="1305" w:type="dxa"/>
          </w:tcPr>
          <w:p w:rsidR="005C0024" w:rsidRDefault="005C0024" w:rsidP="005C0024">
            <w:r w:rsidRPr="0050729D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Конкурентная среда товарных рынков.</w:t>
            </w:r>
          </w:p>
        </w:tc>
        <w:tc>
          <w:tcPr>
            <w:tcW w:w="4041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развернутый план по теме</w:t>
            </w:r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  <w:tr w:rsidR="005C0024" w:rsidRPr="00501E75" w:rsidTr="00D82F8B">
        <w:tc>
          <w:tcPr>
            <w:tcW w:w="1129" w:type="dxa"/>
          </w:tcPr>
          <w:p w:rsidR="005C0024" w:rsidRPr="00440512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0512">
              <w:rPr>
                <w:rFonts w:ascii="Times New Roman" w:hAnsi="Times New Roman"/>
                <w:sz w:val="24"/>
                <w:szCs w:val="24"/>
              </w:rPr>
              <w:t>Чт</w:t>
            </w:r>
            <w:proofErr w:type="spellEnd"/>
            <w:r w:rsidRPr="004405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44051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822" w:type="dxa"/>
          </w:tcPr>
          <w:p w:rsidR="005C0024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Б </w:t>
            </w:r>
          </w:p>
        </w:tc>
        <w:tc>
          <w:tcPr>
            <w:tcW w:w="1305" w:type="dxa"/>
          </w:tcPr>
          <w:p w:rsidR="005C0024" w:rsidRDefault="005C0024" w:rsidP="005C0024">
            <w:r w:rsidRPr="0050729D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5670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C0024">
              <w:rPr>
                <w:rFonts w:ascii="Times New Roman" w:hAnsi="Times New Roman"/>
                <w:sz w:val="24"/>
                <w:szCs w:val="24"/>
              </w:rPr>
              <w:t>Общение как межли</w:t>
            </w:r>
            <w:r w:rsidR="00391EEA">
              <w:rPr>
                <w:rFonts w:ascii="Times New Roman" w:hAnsi="Times New Roman"/>
                <w:sz w:val="24"/>
                <w:szCs w:val="24"/>
              </w:rPr>
              <w:t>чностное взаимодействие. (интера</w:t>
            </w:r>
            <w:r w:rsidRPr="005C0024">
              <w:rPr>
                <w:rFonts w:ascii="Times New Roman" w:hAnsi="Times New Roman"/>
                <w:sz w:val="24"/>
                <w:szCs w:val="24"/>
              </w:rPr>
              <w:t>ктивная сторона общения)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C0024">
              <w:rPr>
                <w:rFonts w:ascii="Times New Roman" w:hAnsi="Times New Roman"/>
                <w:sz w:val="24"/>
                <w:szCs w:val="24"/>
              </w:rPr>
              <w:t xml:space="preserve">Совместное пребывание и совместная деятельность. Кооперация и конкуренция. Диалог как   основа взаимопонимания. Эффективность групповой и индивидуальной деятельности. Общение в юношеском возрасте. Значение общения для юношеского возраста. Специфика средств и стиля молодежного общения. Мода в общении. Стили общения. </w:t>
            </w:r>
            <w:proofErr w:type="spellStart"/>
            <w:r w:rsidRPr="005C0024"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  <w:r w:rsidRPr="005C00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41" w:type="dxa"/>
          </w:tcPr>
          <w:p w:rsidR="005C0024" w:rsidRPr="00501E75" w:rsidRDefault="005C0024" w:rsidP="005C00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Привести примеры из личного опыта </w:t>
            </w:r>
          </w:p>
        </w:tc>
        <w:tc>
          <w:tcPr>
            <w:tcW w:w="1583" w:type="dxa"/>
          </w:tcPr>
          <w:p w:rsidR="005C0024" w:rsidRDefault="005C0024" w:rsidP="005C0024">
            <w:r w:rsidRPr="00501E75">
              <w:rPr>
                <w:rFonts w:ascii="Times New Roman" w:hAnsi="Times New Roman"/>
                <w:sz w:val="24"/>
                <w:szCs w:val="24"/>
              </w:rPr>
              <w:t>ZOOM, факультатив</w:t>
            </w:r>
          </w:p>
        </w:tc>
      </w:tr>
    </w:tbl>
    <w:p w:rsidR="00440512" w:rsidRPr="00501E75" w:rsidRDefault="00440512" w:rsidP="00DD393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40512" w:rsidRPr="00501E75" w:rsidSect="00501E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26F09"/>
    <w:multiLevelType w:val="hybridMultilevel"/>
    <w:tmpl w:val="00CE5920"/>
    <w:lvl w:ilvl="0" w:tplc="03B23E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F93C07"/>
    <w:multiLevelType w:val="hybridMultilevel"/>
    <w:tmpl w:val="2932AC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31B62"/>
    <w:multiLevelType w:val="hybridMultilevel"/>
    <w:tmpl w:val="4D74E5C0"/>
    <w:lvl w:ilvl="0" w:tplc="8F227F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77D5A"/>
    <w:multiLevelType w:val="hybridMultilevel"/>
    <w:tmpl w:val="C25250B4"/>
    <w:lvl w:ilvl="0" w:tplc="67F8F6B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11370"/>
    <w:multiLevelType w:val="hybridMultilevel"/>
    <w:tmpl w:val="72883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57AB2"/>
    <w:multiLevelType w:val="hybridMultilevel"/>
    <w:tmpl w:val="1466EC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A11D5"/>
    <w:multiLevelType w:val="hybridMultilevel"/>
    <w:tmpl w:val="310E3E76"/>
    <w:lvl w:ilvl="0" w:tplc="B9F0B50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F31297F"/>
    <w:multiLevelType w:val="hybridMultilevel"/>
    <w:tmpl w:val="8DE87A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27726"/>
    <w:multiLevelType w:val="hybridMultilevel"/>
    <w:tmpl w:val="0E82E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62896"/>
    <w:multiLevelType w:val="hybridMultilevel"/>
    <w:tmpl w:val="FC223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784513"/>
    <w:multiLevelType w:val="hybridMultilevel"/>
    <w:tmpl w:val="467EA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C53F9"/>
    <w:multiLevelType w:val="hybridMultilevel"/>
    <w:tmpl w:val="B1800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9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E75"/>
    <w:rsid w:val="0000559D"/>
    <w:rsid w:val="00012871"/>
    <w:rsid w:val="000451A9"/>
    <w:rsid w:val="00055AC6"/>
    <w:rsid w:val="0014312C"/>
    <w:rsid w:val="001E7542"/>
    <w:rsid w:val="00214DBF"/>
    <w:rsid w:val="0021797F"/>
    <w:rsid w:val="002D5C0D"/>
    <w:rsid w:val="002E0800"/>
    <w:rsid w:val="00322754"/>
    <w:rsid w:val="00390487"/>
    <w:rsid w:val="00391EEA"/>
    <w:rsid w:val="003B0B6A"/>
    <w:rsid w:val="003D578A"/>
    <w:rsid w:val="00424D97"/>
    <w:rsid w:val="00440512"/>
    <w:rsid w:val="00454DCF"/>
    <w:rsid w:val="004A3F93"/>
    <w:rsid w:val="00501E75"/>
    <w:rsid w:val="00545EBF"/>
    <w:rsid w:val="005900B0"/>
    <w:rsid w:val="005C0024"/>
    <w:rsid w:val="00616239"/>
    <w:rsid w:val="006A5426"/>
    <w:rsid w:val="00745C42"/>
    <w:rsid w:val="007B007C"/>
    <w:rsid w:val="00903B7E"/>
    <w:rsid w:val="00926BAD"/>
    <w:rsid w:val="00945945"/>
    <w:rsid w:val="00992F67"/>
    <w:rsid w:val="009E1377"/>
    <w:rsid w:val="00A044C2"/>
    <w:rsid w:val="00AB6330"/>
    <w:rsid w:val="00B343BE"/>
    <w:rsid w:val="00BC6A54"/>
    <w:rsid w:val="00C66060"/>
    <w:rsid w:val="00CF6DE5"/>
    <w:rsid w:val="00D32DA0"/>
    <w:rsid w:val="00D82F8B"/>
    <w:rsid w:val="00DD3931"/>
    <w:rsid w:val="00E33B2C"/>
    <w:rsid w:val="00E71C6B"/>
    <w:rsid w:val="00E849B1"/>
    <w:rsid w:val="00E855C1"/>
    <w:rsid w:val="00E86B48"/>
    <w:rsid w:val="00F05270"/>
    <w:rsid w:val="00F22DCC"/>
    <w:rsid w:val="00F57A1F"/>
    <w:rsid w:val="00FD08AA"/>
    <w:rsid w:val="00FD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596E"/>
  <w15:chartTrackingRefBased/>
  <w15:docId w15:val="{8C665A7A-5F13-46C0-AE27-FE0FE153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1E7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312C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33B2C"/>
    <w:rPr>
      <w:color w:val="0000FF"/>
      <w:u w:val="single"/>
    </w:rPr>
  </w:style>
  <w:style w:type="paragraph" w:styleId="a6">
    <w:name w:val="No Spacing"/>
    <w:link w:val="a7"/>
    <w:uiPriority w:val="1"/>
    <w:qFormat/>
    <w:rsid w:val="00005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0055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2020-04-24T10:12:00Z</dcterms:created>
  <dcterms:modified xsi:type="dcterms:W3CDTF">2020-04-26T20:51:00Z</dcterms:modified>
</cp:coreProperties>
</file>